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4"/>
      </w:tblGrid>
      <w:tr>
        <w:trPr/>
        <w:tc>
          <w:tcPr>
            <w:tcW w:w="10174" w:type="dxa"/>
            <w:tcBorders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  <w:bookmarkStart w:id="0" w:name="_Hlk5871842"/>
            <w:bookmarkStart w:id="1" w:name="_Hlk5871842"/>
            <w:bookmarkEnd w:id="1"/>
          </w:p>
        </w:tc>
      </w:tr>
    </w:tbl>
    <w:p>
      <w:pPr>
        <w:pStyle w:val="Normal"/>
        <w:rPr>
          <w:b/>
          <w:b/>
        </w:rPr>
      </w:pPr>
      <w:r>
        <w:rPr>
          <w:b/>
        </w:rPr>
        <w:t xml:space="preserve">                                        </w:t>
      </w:r>
    </w:p>
    <w:p>
      <w:pPr>
        <w:pStyle w:val="Style24"/>
        <w:ind w:firstLine="360"/>
        <w:jc w:val="center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Информационное сообщение о продаже имущества, </w:t>
      </w:r>
    </w:p>
    <w:p>
      <w:pPr>
        <w:pStyle w:val="Style24"/>
        <w:ind w:firstLine="360"/>
        <w:jc w:val="center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находящегося в собственности Озинского муниципального района, </w:t>
      </w:r>
    </w:p>
    <w:p>
      <w:pPr>
        <w:pStyle w:val="Style24"/>
        <w:ind w:firstLine="360"/>
        <w:jc w:val="center"/>
        <w:rPr>
          <w:b/>
          <w:b/>
          <w:bCs/>
          <w:szCs w:val="28"/>
          <w:lang w:eastAsia="ru-RU" w:bidi="ru-RU"/>
        </w:rPr>
      </w:pPr>
      <w:r>
        <w:rPr>
          <w:b/>
          <w:color w:val="000000"/>
          <w:szCs w:val="28"/>
        </w:rPr>
        <w:t xml:space="preserve">в электронной форме на открытом аукционе </w:t>
      </w:r>
      <w:r>
        <w:rPr>
          <w:b/>
          <w:szCs w:val="28"/>
        </w:rPr>
        <w:t xml:space="preserve">на электронной торговой площадке </w:t>
      </w:r>
      <w:hyperlink r:id="rId2">
        <w:r>
          <w:rPr>
            <w:rStyle w:val="12"/>
            <w:b/>
            <w:i w:val="false"/>
            <w:iCs/>
            <w:sz w:val="28"/>
            <w:szCs w:val="28"/>
          </w:rPr>
          <w:t>http://utp.sberbank-ast.ru/</w:t>
        </w:r>
      </w:hyperlink>
      <w:r>
        <w:rPr>
          <w:rStyle w:val="12"/>
          <w:b/>
          <w:sz w:val="28"/>
          <w:szCs w:val="28"/>
        </w:rPr>
        <w:t xml:space="preserve"> </w:t>
      </w:r>
      <w:r>
        <w:rPr>
          <w:b/>
          <w:szCs w:val="28"/>
        </w:rPr>
        <w:t>в сети Интернет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Администрация Озинского муниципального района Саратовской области сообщает, что в соответствии с прогнозным планом (программой) приватизации муниципального имущества Озинского муниципального района на 2024 год, утвержденным решением районного Собрания Озинского муниципального района Саратовской области от 22.11.2023 года № 176                              (с дополнениями от 30.08.2024 года № 238), распоряжением администрации Озинского муниципального района от 07.11.2024 года № 389-р «О принятии решения об условиях приватизации имущества, находящегося в собственности Озинского муниципального района» проводится продажа следующего муниципального имущества,  далее именуемое «Имущество»: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0"/>
        <w:gridCol w:w="3830"/>
        <w:gridCol w:w="4536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имущества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 включающий в себя нежилое здание (объект общественного питания) и земельный участок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(объект общественного питания) общей площадью 324,4 кв. м, 1989 года постройки, с кадастровым номером 64:23:050402:379;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т.п.), расположенные по адресу: Российская Федерация, Саратовская область, Озинский район, тер. Липовское МО, с. Самовольное, ул. Советская, д. 1а</w:t>
            </w:r>
          </w:p>
        </w:tc>
      </w:tr>
    </w:tbl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1. </w:t>
      </w:r>
      <w:r>
        <w:rPr>
          <w:b/>
        </w:rPr>
        <w:t xml:space="preserve">Организатор   аукциона:   </w:t>
      </w:r>
      <w:r>
        <w:rPr/>
        <w:t>администрация Озинского муниципального района Саратовской области.</w:t>
      </w:r>
    </w:p>
    <w:p>
      <w:pPr>
        <w:pStyle w:val="Normal"/>
        <w:jc w:val="both"/>
        <w:rPr/>
      </w:pPr>
      <w:r>
        <w:rPr/>
        <w:t xml:space="preserve">       </w:t>
      </w:r>
      <w:r>
        <w:rPr>
          <w:b/>
        </w:rPr>
        <w:t>Контактное лицо:</w:t>
      </w:r>
      <w:r>
        <w:rPr/>
        <w:t xml:space="preserve">  Малышева Ирина Александровна – начальник отдела земельно-имущественных отношений администрации Озинского муниципального района Саратовской области.</w:t>
      </w:r>
    </w:p>
    <w:p>
      <w:pPr>
        <w:pStyle w:val="Normal"/>
        <w:jc w:val="both"/>
        <w:rPr/>
      </w:pPr>
      <w:r>
        <w:rPr>
          <w:b/>
        </w:rPr>
        <w:t xml:space="preserve">      </w:t>
      </w:r>
      <w:r>
        <w:rPr>
          <w:b/>
        </w:rPr>
        <w:t>Номер контактного телефона</w:t>
      </w:r>
      <w:r>
        <w:rPr/>
        <w:t xml:space="preserve">  организатора аукциона: 8(845-76) 4-14-42.</w:t>
      </w:r>
    </w:p>
    <w:p>
      <w:pPr>
        <w:pStyle w:val="Normal"/>
        <w:jc w:val="both"/>
        <w:rPr>
          <w:lang w:val="en-US"/>
        </w:rPr>
      </w:pPr>
      <w:r>
        <w:rPr/>
        <w:t xml:space="preserve">      </w:t>
      </w:r>
      <w:r>
        <w:rPr>
          <w:lang w:val="en-US"/>
        </w:rPr>
        <w:t xml:space="preserve">E-Mail: </w:t>
      </w:r>
      <w:r>
        <w:rPr>
          <w:u w:val="single"/>
          <w:lang w:val="en-US"/>
        </w:rPr>
        <w:t>ozinki-zemlja@yandex.ru</w:t>
      </w:r>
      <w:r>
        <w:rPr>
          <w:lang w:val="en-US"/>
        </w:rPr>
        <w:t xml:space="preserve">     </w:t>
      </w:r>
    </w:p>
    <w:p>
      <w:pPr>
        <w:pStyle w:val="Normal"/>
        <w:jc w:val="both"/>
        <w:rPr/>
      </w:pPr>
      <w:r>
        <w:rPr>
          <w:lang w:val="en-US"/>
        </w:rPr>
        <w:t xml:space="preserve">      </w:t>
      </w:r>
      <w:r>
        <w:rPr>
          <w:b/>
        </w:rPr>
        <w:t>2. Форма торгов</w:t>
      </w:r>
      <w:r>
        <w:rPr/>
        <w:t>: аукцион проводится в электронной форме, является  открытым по составу участников и форме подачи предложений.</w:t>
      </w:r>
    </w:p>
    <w:p>
      <w:pPr>
        <w:pStyle w:val="Normal"/>
        <w:jc w:val="both"/>
        <w:rPr/>
      </w:pPr>
      <w:r>
        <w:rPr/>
        <w:t xml:space="preserve">       </w:t>
      </w:r>
      <w:r>
        <w:rPr>
          <w:b/>
        </w:rPr>
        <w:t>Сайт с информацией о проведении торгов:</w:t>
      </w:r>
      <w:r>
        <w:rPr/>
        <w:t xml:space="preserve"> </w:t>
      </w:r>
      <w:hyperlink r:id="rId3">
        <w:r>
          <w:rPr>
            <w:lang w:val="en-US"/>
          </w:rPr>
          <w:t>www</w:t>
        </w:r>
      </w:hyperlink>
      <w:hyperlink r:id="rId4">
        <w:r>
          <w:rPr/>
          <w:t>.</w:t>
        </w:r>
      </w:hyperlink>
      <w:hyperlink r:id="rId5">
        <w:r>
          <w:rPr>
            <w:lang w:val="en-US"/>
          </w:rPr>
          <w:t>torgi</w:t>
        </w:r>
      </w:hyperlink>
      <w:hyperlink r:id="rId6">
        <w:r>
          <w:rPr/>
          <w:t>.</w:t>
        </w:r>
      </w:hyperlink>
      <w:hyperlink r:id="rId7">
        <w:r>
          <w:rPr>
            <w:lang w:val="en-US"/>
          </w:rPr>
          <w:t>gov</w:t>
        </w:r>
      </w:hyperlink>
      <w:hyperlink r:id="rId8">
        <w:r>
          <w:rPr/>
          <w:t>.</w:t>
        </w:r>
      </w:hyperlink>
      <w:hyperlink r:id="rId9">
        <w:r>
          <w:rPr/>
          <w:t>ru</w:t>
        </w:r>
      </w:hyperlink>
      <w:r>
        <w:rPr/>
        <w:t xml:space="preserve">              </w:t>
      </w:r>
    </w:p>
    <w:p>
      <w:pPr>
        <w:pStyle w:val="Normal"/>
        <w:jc w:val="both"/>
        <w:rPr/>
      </w:pPr>
      <w:r>
        <w:rPr/>
        <w:t xml:space="preserve">       </w:t>
      </w:r>
      <w:r>
        <w:rPr>
          <w:b/>
        </w:rPr>
        <w:t>Оператор электронной  торговой площадки, организующий аукцион:</w:t>
      </w:r>
      <w:r>
        <w:rPr/>
        <w:t xml:space="preserve"> Акционерное общество «Сбербанк-АСТ». </w:t>
      </w:r>
    </w:p>
    <w:p>
      <w:pPr>
        <w:pStyle w:val="Normal"/>
        <w:jc w:val="both"/>
        <w:rPr/>
      </w:pPr>
      <w:r>
        <w:rPr>
          <w:b/>
        </w:rPr>
        <w:t xml:space="preserve">      </w:t>
      </w:r>
      <w:r>
        <w:rPr>
          <w:b/>
        </w:rPr>
        <w:t>Официальный сайт оператора площадки:</w:t>
      </w:r>
      <w:r>
        <w:rPr/>
        <w:t xml:space="preserve"> http://www.sberbank-ast.ru. </w:t>
      </w:r>
    </w:p>
    <w:p>
      <w:pPr>
        <w:pStyle w:val="Normal"/>
        <w:jc w:val="both"/>
        <w:rPr/>
      </w:pPr>
      <w:r>
        <w:rPr/>
        <w:t xml:space="preserve">      </w:t>
      </w:r>
      <w:r>
        <w:rPr>
          <w:b/>
        </w:rPr>
        <w:t>Юридический адрес:</w:t>
      </w:r>
      <w:r>
        <w:rPr/>
        <w:t xml:space="preserve"> 119435, г. Москва, Саввинский переулок, д. 12,                        стр. 9.         </w:t>
      </w:r>
    </w:p>
    <w:p>
      <w:pPr>
        <w:pStyle w:val="Normal"/>
        <w:jc w:val="both"/>
        <w:rPr/>
      </w:pPr>
      <w:r>
        <w:rPr>
          <w:b/>
        </w:rPr>
        <w:t xml:space="preserve">      </w:t>
      </w:r>
      <w:r>
        <w:rPr>
          <w:b/>
        </w:rPr>
        <w:t>Контактный телефон</w:t>
      </w:r>
      <w:r>
        <w:rPr/>
        <w:t xml:space="preserve">: 8 (800) 302 – 29 - 99, +7 (495) 787 – 29 – 97 / 99,                                                     + 7 (495) 539 – 59 - 23. </w:t>
      </w:r>
    </w:p>
    <w:p>
      <w:pPr>
        <w:pStyle w:val="Normal"/>
        <w:jc w:val="both"/>
        <w:rPr/>
      </w:pPr>
      <w:r>
        <w:rPr>
          <w:b/>
        </w:rPr>
        <w:t xml:space="preserve">      </w:t>
      </w:r>
      <w:r>
        <w:rPr>
          <w:b/>
        </w:rPr>
        <w:t>Адрес электронной почты</w:t>
      </w:r>
      <w:r>
        <w:rPr/>
        <w:t xml:space="preserve">: property@sberbank-ast.ru, company@sberbank-ast.ru.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3. </w:t>
      </w:r>
      <w:r>
        <w:rPr>
          <w:b/>
          <w:bCs w:val="false"/>
        </w:rPr>
        <w:t>Начальная цена продажи имущества</w:t>
      </w:r>
      <w:r>
        <w:rPr/>
        <w:t xml:space="preserve"> составляет 638 000 (Шестьсот тридцать восемь тысяч) рублей 00 копеек, в том числе: НДС, из них:</w:t>
      </w:r>
    </w:p>
    <w:p>
      <w:pPr>
        <w:pStyle w:val="Normal"/>
        <w:ind w:firstLine="708"/>
        <w:jc w:val="both"/>
        <w:rPr/>
      </w:pPr>
      <w:r>
        <w:rPr/>
        <w:t>- нежилое здание (объект общественного питания) –  331 000 (Триста тридцать одна тысяча) рублей 00 копеек, в том числе:  НДС.</w:t>
      </w:r>
    </w:p>
    <w:p>
      <w:pPr>
        <w:pStyle w:val="Normal"/>
        <w:ind w:firstLine="708"/>
        <w:jc w:val="both"/>
        <w:rPr/>
      </w:pPr>
      <w:r>
        <w:rPr/>
        <w:t>- земельный участок – 307 000 (Триста семь тысяч) рублей 00 копеек, НДС не облагается.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4. </w:t>
      </w:r>
      <w:r>
        <w:rPr>
          <w:b/>
          <w:bCs w:val="false"/>
        </w:rPr>
        <w:t>Величина повышения начальной цены («шаг аукциона»)</w:t>
      </w:r>
      <w:r>
        <w:rPr/>
        <w:t xml:space="preserve"> составляет 25 760  (Двадцать пять тысяч семьсот шестьдесят)  рублей 00  копеек, в том числе: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 нежилое здание (объект общественного питания) – 16 550 (Шестнадцать тысяч пятьсот пятьдесят) рублей 00 копеек, что составляет 5 % от начальной цены продажи;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 земельный участок – 9 210 (Девять тысяч двести десять) рублей 00 копеек,  что составляет 3 % от начальной цены продажи;</w:t>
      </w:r>
    </w:p>
    <w:p>
      <w:pPr>
        <w:pStyle w:val="Normal"/>
        <w:jc w:val="both"/>
        <w:rPr>
          <w:b/>
          <w:b/>
          <w:bCs w:val="false"/>
        </w:rPr>
      </w:pPr>
      <w:r>
        <w:rPr/>
        <w:t xml:space="preserve">        </w:t>
      </w:r>
      <w:r>
        <w:rPr>
          <w:b/>
          <w:bCs w:val="false"/>
        </w:rPr>
        <w:t xml:space="preserve">5. </w:t>
      </w:r>
      <w:bookmarkStart w:id="2" w:name="_Hlk10537482"/>
      <w:r>
        <w:rPr>
          <w:b/>
          <w:bCs w:val="false"/>
        </w:rPr>
        <w:t>Порядок регистрации претендентов на электронной площадке</w:t>
      </w:r>
      <w:bookmarkEnd w:id="2"/>
      <w:r>
        <w:rPr>
          <w:b/>
          <w:bCs w:val="false"/>
        </w:rPr>
        <w:t>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5.1. Для участия в аукционе по продаже муниципального имущества в электронной форме претенденты должны зарегистрироваться на электронной площадке.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5.2. Для получения регистрации на электронной площадке претенденты представляют оператору электронной площадки: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</w:t>
      </w:r>
      <w:r>
        <w:rPr>
          <w:rStyle w:val="Style14"/>
          <w:color w:val="auto"/>
          <w:sz w:val="28"/>
          <w:szCs w:val="28"/>
        </w:rPr>
        <w:t>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 августа 2012 г. № 860) (далее – Положение)</w:t>
      </w: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5.3. В срок, не превышающий 3 рабочих дней со дня поступления заявления и информации, указанных в </w:t>
      </w:r>
      <w:r>
        <w:rPr>
          <w:rStyle w:val="Style14"/>
          <w:color w:val="auto"/>
        </w:rPr>
        <w:t>пункте 5.2</w:t>
      </w:r>
      <w:r>
        <w:rPr/>
        <w:t xml:space="preserve">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r>
        <w:rPr>
          <w:rStyle w:val="Style14"/>
          <w:color w:val="auto"/>
        </w:rPr>
        <w:t>пунктом 5.4</w:t>
      </w:r>
      <w:r>
        <w:rPr/>
        <w:t xml:space="preserve"> настоящего Информационного сообщения,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5.4.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r>
        <w:rPr>
          <w:rStyle w:val="Style14"/>
          <w:color w:val="auto"/>
        </w:rPr>
        <w:t>пункте 5.2</w:t>
      </w:r>
      <w:r>
        <w:rPr/>
        <w:t xml:space="preserve"> настоящего Информационного сообщения.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5.5. При принятии оператором электронной площадки решения об отказе в регистрации претендента уведомление, предусмотренное </w:t>
      </w:r>
      <w:r>
        <w:rPr>
          <w:rStyle w:val="Style14"/>
          <w:color w:val="auto"/>
        </w:rPr>
        <w:t>пунктом 5.3</w:t>
      </w:r>
      <w:r>
        <w:rPr/>
        <w:t xml:space="preserve"> настоящего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r>
        <w:rPr>
          <w:rStyle w:val="Style14"/>
          <w:color w:val="auto"/>
        </w:rPr>
        <w:t>пункте 5.2</w:t>
      </w:r>
      <w:r>
        <w:rPr/>
        <w:t xml:space="preserve"> настоящего Информационного сообщения, для получения регистрации на электронной площадке.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Отказ в регистрации претендента на электронной площадке не допускается, за исключением случаев, указанных в </w:t>
      </w:r>
      <w:r>
        <w:rPr>
          <w:rStyle w:val="Style14"/>
          <w:color w:val="auto"/>
        </w:rPr>
        <w:t>пункте 5.4</w:t>
      </w:r>
      <w:r>
        <w:rPr/>
        <w:t xml:space="preserve"> настоящего Информационного сообщения.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5.6. Регистрация претендента на электронной площадке осуществляется на срок, который не должен превышать 3 года,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5.7.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При этом претенденты, прошедшие с 01.01.2019 г. регистрацию в единой информационной системе в сфере закупок, а также аккредитованные ранее на электронной площадке в порядке, установленном </w:t>
      </w:r>
      <w:r>
        <w:rPr>
          <w:rStyle w:val="Style14"/>
          <w:color w:val="auto"/>
        </w:rPr>
        <w:t>Федеральным законом</w:t>
      </w:r>
      <w:r>
        <w:rPr/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Информационным сообщением.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5.8.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5.9.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>
      <w:pPr>
        <w:pStyle w:val="Normal"/>
        <w:jc w:val="both"/>
        <w:rPr/>
      </w:pPr>
      <w:r>
        <w:rPr/>
        <w:t xml:space="preserve">       </w:t>
      </w:r>
      <w:r>
        <w:rPr>
          <w:b/>
          <w:bCs w:val="false"/>
        </w:rPr>
        <w:t>6</w:t>
      </w:r>
      <w:r>
        <w:rPr/>
        <w:t xml:space="preserve">. </w:t>
      </w:r>
      <w:r>
        <w:rPr>
          <w:b/>
        </w:rPr>
        <w:t>Порядок внесения задатка и реквизиты для перечисления задатка</w:t>
      </w:r>
      <w:r>
        <w:rPr/>
        <w:t>: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6.1.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пункте 8 настоящего Информационного сообщения.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</w:t>
      </w:r>
      <w:r>
        <w:rPr/>
        <w:t>6.2. Размер задатка составляет 63 800 (Шестьдесят три тысячи восемьсот) рублей 00 копеек, на счет, указанный в п. 6.2. настоящем информационном сообщении, из них: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 за нежилое здание (объект общественного питания) – 33 100 (Тридцать три тысячи сто) рублей  00 копеек, в том числе: НДС;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 за земельный участок – 30 700 (Тридцать тысяч семьсот) рублей 00 копеек.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6.3. Задаток вносится на счет оператора электронной площадки. </w:t>
      </w:r>
    </w:p>
    <w:p>
      <w:pPr>
        <w:pStyle w:val="Normal"/>
        <w:jc w:val="both"/>
        <w:rPr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Банковские реквизиты счета для перечисления задатка:  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Получатель: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Наименование: АО «Сбербанк-АСТ»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ИНН -7707308480, КПП - 770401001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Расчетный счет - 40702810300020038047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Банк получателя: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Наименование банка: ПАО «Сбербанк России» г. Москва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БИК - 044525225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Корреспондентский счет - 30101810400000000225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</w:rPr>
        <w:t xml:space="preserve">      </w:t>
      </w:r>
      <w:r>
        <w:rPr>
          <w:b/>
        </w:rPr>
        <w:t xml:space="preserve">В назначении платежа необходимо указать: </w:t>
      </w:r>
      <w:r>
        <w:rPr>
          <w:b/>
          <w:u w:val="single"/>
        </w:rPr>
        <w:t>Перечисление денежных средств в качестве задатка для участия в аукционе (ИНН плательщика), НДС не облагается.</w:t>
      </w:r>
    </w:p>
    <w:p>
      <w:pPr>
        <w:pStyle w:val="Normal"/>
        <w:ind w:firstLine="720"/>
        <w:jc w:val="both"/>
        <w:rPr>
          <w:b/>
          <w:b/>
        </w:rPr>
      </w:pPr>
      <w:r>
        <w:rPr>
          <w:b/>
        </w:rPr>
        <w:t>ДЕНЕЖНЫЕ СРЕДСТВА, ПЕРЕЧИСЛЕННЫЕ ЗА УЧАСТНИКА ТРЕТЬИМ ЛИЦОМ, НЕ ЗАЧИСЛЯЮТСЯ НА СЧЕТ ТАКОГО УЧАСТНИКА НА УТП.</w:t>
      </w:r>
    </w:p>
    <w:p>
      <w:pPr>
        <w:pStyle w:val="Normal"/>
        <w:jc w:val="both"/>
        <w:rPr/>
      </w:pPr>
      <w:r>
        <w:rPr>
          <w:b/>
        </w:rPr>
        <w:t xml:space="preserve">         </w:t>
      </w:r>
      <w:r>
        <w:rPr/>
        <w:t>6.4. Документом, подтверждающим поступление задатка претендента, является выписка со счета оператора электронной площадки.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6.5. Срок внесения задатка: до 08-00 часов  09.12.2024 года</w:t>
      </w:r>
      <w:r>
        <w:rPr>
          <w:b/>
          <w:bCs w:val="false"/>
          <w:i/>
          <w:iCs/>
        </w:rPr>
        <w:t xml:space="preserve"> </w:t>
      </w:r>
      <w:r>
        <w:rPr/>
        <w:t xml:space="preserve"> (время московское)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6.6.  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Озинского муниципального района в течение 5 календарных дней со дня истечения срока, установленного для заключения договора купли-продажи имущества.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6.7. Лицам, перечислившим задаток для участия в аукционе, денежные средства возвращаются в следующем порядке: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6.8.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6.9.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6.10.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>
      <w:pPr>
        <w:pStyle w:val="Normal"/>
        <w:jc w:val="both"/>
        <w:rPr>
          <w:b/>
          <w:b/>
          <w:bCs w:val="false"/>
        </w:rPr>
      </w:pPr>
      <w:r>
        <w:rPr/>
        <w:t xml:space="preserve">        </w:t>
      </w:r>
      <w:r>
        <w:rPr>
          <w:b/>
          <w:bCs w:val="false"/>
        </w:rPr>
        <w:t>7. Порядок, место, даты начала и окончания подачи заявок:</w:t>
      </w:r>
    </w:p>
    <w:p>
      <w:pPr>
        <w:pStyle w:val="Normal"/>
        <w:jc w:val="both"/>
        <w:rPr>
          <w:b/>
          <w:b/>
          <w:bCs w:val="false"/>
        </w:rPr>
      </w:pPr>
      <w:r>
        <w:rPr/>
        <w:t xml:space="preserve">        </w:t>
      </w:r>
      <w:r>
        <w:rPr/>
        <w:t xml:space="preserve">Указанное в настоящем информационном сообщении время – </w:t>
      </w:r>
      <w:r>
        <w:rPr>
          <w:b/>
          <w:bCs w:val="false"/>
        </w:rPr>
        <w:t>МОСКОВСКОЕ</w:t>
      </w:r>
      <w:r>
        <w:rPr/>
        <w:t xml:space="preserve"> (При исчислении сроков, указанных в настоящем информационном сообщении, принимается время сервера электронной торговой площадки - МОСКОВСКОЕ).  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7.1. </w:t>
      </w:r>
      <w:r>
        <w:rPr>
          <w:b/>
        </w:rPr>
        <w:t>Начало приема заявок на участие в аукционе</w:t>
      </w:r>
      <w:r>
        <w:rPr/>
        <w:t xml:space="preserve"> – с 08-00 часов  13.11.2024 года (время московское).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7.2. </w:t>
      </w:r>
      <w:r>
        <w:rPr>
          <w:b/>
        </w:rPr>
        <w:t>Окончание приема заявок на участие в аукционе</w:t>
      </w:r>
      <w:r>
        <w:rPr/>
        <w:t xml:space="preserve"> – до 08-00 часов 09.12.2024 года (время московское)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7.3. Заявки подаются по адресу электронной площадки в информационно-телекоммуникационной сети «Интернет»: http://utp.sberbank-ast.ru/.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7.4. 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Одно лицо имеет право подать только одну заявку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7.5.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>
      <w:pPr>
        <w:pStyle w:val="Normal"/>
        <w:jc w:val="both"/>
        <w:rPr/>
      </w:pPr>
      <w:bookmarkStart w:id="3" w:name="sub_612"/>
      <w:bookmarkEnd w:id="3"/>
      <w:r>
        <w:rPr/>
        <w:t xml:space="preserve">       </w:t>
      </w:r>
      <w:r>
        <w:rPr/>
        <w:t>В течение одного часа, со времени поступления заявки,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>
      <w:pPr>
        <w:pStyle w:val="Normal"/>
        <w:jc w:val="both"/>
        <w:rPr/>
      </w:pPr>
      <w:bookmarkStart w:id="4" w:name="sub_6121"/>
      <w:bookmarkStart w:id="5" w:name="sub_62"/>
      <w:bookmarkEnd w:id="4"/>
      <w:bookmarkEnd w:id="5"/>
      <w:r>
        <w:rPr/>
        <w:t xml:space="preserve">       </w:t>
      </w:r>
      <w:r>
        <w:rPr/>
        <w:t>7.6. Заявки с прилагаемыми к ним документами, поданные с нарушением установленного срока, на электронной площадке не регистрируются.</w:t>
      </w:r>
    </w:p>
    <w:p>
      <w:pPr>
        <w:pStyle w:val="Normal"/>
        <w:jc w:val="both"/>
        <w:rPr/>
      </w:pPr>
      <w:bookmarkStart w:id="6" w:name="sub_621"/>
      <w:bookmarkEnd w:id="6"/>
      <w:r>
        <w:rPr/>
        <w:t xml:space="preserve">       </w:t>
      </w:r>
      <w:r>
        <w:rPr/>
        <w:t>7.7. До признания претендента участником аукциона он имеет право отозвать зарегистрированную заявку путем направления уведомления об отзыве заявки на электронную площадку.</w:t>
      </w:r>
      <w:bookmarkStart w:id="7" w:name="sub_63"/>
      <w:bookmarkEnd w:id="7"/>
    </w:p>
    <w:p>
      <w:pPr>
        <w:pStyle w:val="Normal"/>
        <w:jc w:val="both"/>
        <w:rPr/>
      </w:pPr>
      <w:r>
        <w:rPr/>
        <w:t xml:space="preserve">       </w:t>
      </w:r>
      <w:r>
        <w:rPr/>
        <w:t>В случае отзыва претендентом заявки в порядке, установленном настоящим Информационным сообщением, 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7.8. 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  <w:bookmarkStart w:id="8" w:name="sub_64"/>
      <w:bookmarkEnd w:id="8"/>
    </w:p>
    <w:p>
      <w:pPr>
        <w:pStyle w:val="Normal"/>
        <w:jc w:val="both"/>
        <w:rPr/>
      </w:pPr>
      <w:r>
        <w:rPr/>
        <w:t xml:space="preserve">        </w:t>
      </w:r>
      <w:r>
        <w:rPr/>
        <w:t>8. Одновременно с заявкой претенденты представляют следующие документы: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а) юридические лица: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- заверенные копии учредительных документов;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б) физические лица представляют копии всех листов документа, удостоверяющего личность.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9. Со дня приема заявок претендент имеет право на ознакомление с информацией о подлежащем приватизации имуществе.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10. Претендент не допускается к участию в аукционе по следующим основаниям:</w:t>
      </w:r>
    </w:p>
    <w:p>
      <w:pPr>
        <w:pStyle w:val="Normal"/>
        <w:ind w:firstLine="720"/>
        <w:jc w:val="both"/>
        <w:rPr/>
      </w:pPr>
      <w:r>
        <w:rPr/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>
      <w:pPr>
        <w:pStyle w:val="Normal"/>
        <w:ind w:firstLine="720"/>
        <w:jc w:val="both"/>
        <w:rPr/>
      </w:pPr>
      <w:r>
        <w:rPr/>
        <w:t>- представлены не все документы в соответствии с перечнем, указанным в настоящем Информационном сообщении (за исключением предложений о цене муниципального имущества), или оформление указанных документов не соответствует законодательству Российской Федерации;</w:t>
      </w:r>
    </w:p>
    <w:p>
      <w:pPr>
        <w:pStyle w:val="Normal"/>
        <w:ind w:firstLine="720"/>
        <w:jc w:val="both"/>
        <w:rPr/>
      </w:pPr>
      <w:r>
        <w:rPr/>
        <w:t>- заявка подана лицом, не уполномоченным претендентом на осуществление таких действий;</w:t>
      </w:r>
    </w:p>
    <w:p>
      <w:pPr>
        <w:pStyle w:val="Normal"/>
        <w:ind w:firstLine="720"/>
        <w:jc w:val="both"/>
        <w:rPr/>
      </w:pPr>
      <w:r>
        <w:rPr/>
        <w:t>- не подтверждено поступление в установленный срок задатка на счета, указанные в настоящем Информационном сообщении.</w:t>
      </w:r>
    </w:p>
    <w:p>
      <w:pPr>
        <w:pStyle w:val="Normal"/>
        <w:ind w:firstLine="720"/>
        <w:jc w:val="both"/>
        <w:rPr>
          <w:b/>
          <w:b/>
          <w:bCs w:val="false"/>
        </w:rPr>
      </w:pPr>
      <w:r>
        <w:rPr/>
        <w:t>11</w:t>
      </w:r>
      <w:r>
        <w:rPr>
          <w:b/>
          <w:bCs w:val="false"/>
        </w:rPr>
        <w:t>. Рассмотрение заявок и признание претендентов участниками аукциона:</w:t>
      </w:r>
    </w:p>
    <w:p>
      <w:pPr>
        <w:pStyle w:val="Normal"/>
        <w:ind w:firstLine="720"/>
        <w:jc w:val="both"/>
        <w:rPr/>
      </w:pPr>
      <w:r>
        <w:rPr/>
        <w:t>11.1. Рассмотрение заявок и признание претендентов участниками аукциона  состоится  в 08-00 часов 10.12.2024 года (время московское).</w:t>
      </w:r>
    </w:p>
    <w:p>
      <w:pPr>
        <w:pStyle w:val="Normal"/>
        <w:ind w:firstLine="720"/>
        <w:jc w:val="both"/>
        <w:rPr/>
      </w:pPr>
      <w:r>
        <w:rPr/>
        <w:t>11.2. В день определения участников, указанный в п. 11.1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>
      <w:pPr>
        <w:pStyle w:val="Normal"/>
        <w:ind w:firstLine="720"/>
        <w:jc w:val="both"/>
        <w:rPr/>
      </w:pPr>
      <w:r>
        <w:rPr/>
        <w:t>11.3. 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bookmarkStart w:id="9" w:name="sub_71"/>
      <w:bookmarkEnd w:id="9"/>
    </w:p>
    <w:p>
      <w:pPr>
        <w:pStyle w:val="Normal"/>
        <w:jc w:val="both"/>
        <w:rPr/>
      </w:pPr>
      <w:r>
        <w:rPr/>
        <w:t xml:space="preserve">        </w:t>
      </w:r>
      <w:r>
        <w:rPr/>
        <w:t>11.4. 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11.5.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12. Порядок проведения аукциона и определения его победителя: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12.1</w:t>
      </w:r>
      <w:r>
        <w:rPr>
          <w:b/>
          <w:bCs w:val="false"/>
        </w:rPr>
        <w:t>. Процедура аукциона  проводится</w:t>
      </w:r>
      <w:r>
        <w:rPr/>
        <w:t xml:space="preserve"> 12.12.2024 года в 08-00 часов (время московское), путем последовательного повышения участниками начальной цены продажи на величину, равную либо кратную величине «шага аукциона», который установлен продавцом в фиксированной сумме, указанной в п. 4 настоящего информационного сообщения, и не изменяется в течение всего аукциона.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12.2.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12.3. Со времени начала проведения процедуры аукциона оператором электронной площадки размещается:</w:t>
      </w:r>
    </w:p>
    <w:p>
      <w:pPr>
        <w:pStyle w:val="Normal"/>
        <w:jc w:val="both"/>
        <w:rPr/>
      </w:pPr>
      <w:bookmarkStart w:id="10" w:name="sub_76"/>
      <w:bookmarkEnd w:id="10"/>
      <w:r>
        <w:rPr/>
        <w:t xml:space="preserve">       </w:t>
      </w:r>
      <w:r>
        <w:rPr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>
      <w:pPr>
        <w:pStyle w:val="Normal"/>
        <w:jc w:val="both"/>
        <w:rPr/>
      </w:pPr>
      <w:bookmarkStart w:id="11" w:name="sub_761"/>
      <w:bookmarkStart w:id="12" w:name="sub_77"/>
      <w:bookmarkEnd w:id="11"/>
      <w:bookmarkEnd w:id="12"/>
      <w:r>
        <w:rPr/>
        <w:t xml:space="preserve">      </w:t>
      </w:r>
      <w:r>
        <w:rPr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>
      <w:pPr>
        <w:pStyle w:val="Normal"/>
        <w:jc w:val="both"/>
        <w:rPr/>
      </w:pPr>
      <w:bookmarkStart w:id="13" w:name="sub_771"/>
      <w:bookmarkEnd w:id="13"/>
      <w:r>
        <w:rPr/>
        <w:t xml:space="preserve">     </w:t>
      </w:r>
      <w:r>
        <w:rPr/>
        <w:t>12.4.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bookmarkStart w:id="14" w:name="sub_81"/>
      <w:bookmarkEnd w:id="14"/>
    </w:p>
    <w:p>
      <w:pPr>
        <w:pStyle w:val="Normal"/>
        <w:jc w:val="both"/>
        <w:rPr/>
      </w:pPr>
      <w:r>
        <w:rPr/>
        <w:t xml:space="preserve">      </w:t>
      </w:r>
      <w:r>
        <w:rPr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завершается.</w:t>
      </w:r>
    </w:p>
    <w:p>
      <w:pPr>
        <w:pStyle w:val="Normal"/>
        <w:jc w:val="both"/>
        <w:rPr/>
      </w:pPr>
      <w:bookmarkStart w:id="15" w:name="sub_80"/>
      <w:bookmarkEnd w:id="15"/>
      <w:r>
        <w:rPr/>
        <w:t xml:space="preserve">      </w:t>
      </w:r>
      <w:r>
        <w:rPr/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>
      <w:pPr>
        <w:pStyle w:val="Normal"/>
        <w:jc w:val="both"/>
        <w:rPr/>
      </w:pPr>
      <w:bookmarkStart w:id="16" w:name="sub_801"/>
      <w:bookmarkStart w:id="17" w:name="sub_84"/>
      <w:bookmarkEnd w:id="16"/>
      <w:bookmarkEnd w:id="17"/>
      <w:r>
        <w:rPr/>
        <w:t xml:space="preserve">      </w:t>
      </w:r>
      <w:r>
        <w:rPr/>
        <w:t>12.5. При этом программными средствами электронной площадки обеспечивается:</w:t>
      </w:r>
    </w:p>
    <w:p>
      <w:pPr>
        <w:pStyle w:val="Normal"/>
        <w:jc w:val="both"/>
        <w:rPr/>
      </w:pPr>
      <w:bookmarkStart w:id="18" w:name="sub_841"/>
      <w:bookmarkStart w:id="19" w:name="sub_82"/>
      <w:bookmarkEnd w:id="18"/>
      <w:bookmarkEnd w:id="19"/>
      <w:r>
        <w:rPr/>
        <w:t xml:space="preserve">       </w:t>
      </w:r>
      <w:r>
        <w:rPr/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>
      <w:pPr>
        <w:pStyle w:val="Normal"/>
        <w:jc w:val="both"/>
        <w:rPr/>
      </w:pPr>
      <w:bookmarkStart w:id="20" w:name="sub_821"/>
      <w:bookmarkStart w:id="21" w:name="sub_83"/>
      <w:bookmarkEnd w:id="20"/>
      <w:bookmarkEnd w:id="21"/>
      <w:r>
        <w:rPr/>
        <w:t xml:space="preserve">      </w:t>
      </w:r>
      <w:r>
        <w:rPr/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>
      <w:pPr>
        <w:pStyle w:val="Normal"/>
        <w:jc w:val="both"/>
        <w:rPr/>
      </w:pPr>
      <w:bookmarkStart w:id="22" w:name="sub_831"/>
      <w:bookmarkEnd w:id="22"/>
      <w:r>
        <w:rPr/>
        <w:t xml:space="preserve">       </w:t>
      </w:r>
      <w:r>
        <w:rPr/>
        <w:t>12.6. Победителем признается участник, предложивший наиболее высокую цену имущества.</w:t>
      </w:r>
      <w:bookmarkStart w:id="23" w:name="sub_85"/>
      <w:bookmarkEnd w:id="23"/>
    </w:p>
    <w:p>
      <w:pPr>
        <w:pStyle w:val="Normal"/>
        <w:jc w:val="both"/>
        <w:rPr/>
      </w:pPr>
      <w:r>
        <w:rPr/>
        <w:t xml:space="preserve">       </w:t>
      </w:r>
      <w:r>
        <w:rPr/>
        <w:t>12.7.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12.8. 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>
      <w:pPr>
        <w:pStyle w:val="Normal"/>
        <w:jc w:val="both"/>
        <w:rPr/>
      </w:pPr>
      <w:bookmarkStart w:id="24" w:name="sub_88"/>
      <w:bookmarkEnd w:id="24"/>
      <w:r>
        <w:rPr/>
        <w:t xml:space="preserve">        </w:t>
      </w:r>
      <w:r>
        <w:rPr/>
        <w:t>12.9. Процедура аукциона считается завершенной со времени подписания продавцом протокола об итогах аукциона.</w:t>
      </w:r>
    </w:p>
    <w:p>
      <w:pPr>
        <w:pStyle w:val="Normal"/>
        <w:jc w:val="both"/>
        <w:rPr/>
      </w:pPr>
      <w:bookmarkStart w:id="25" w:name="sub_881"/>
      <w:bookmarkStart w:id="26" w:name="sub_92"/>
      <w:bookmarkEnd w:id="25"/>
      <w:bookmarkEnd w:id="26"/>
      <w:r>
        <w:rPr/>
        <w:t xml:space="preserve">        </w:t>
      </w:r>
      <w:r>
        <w:rPr/>
        <w:t>12.10. </w:t>
      </w:r>
      <w:r>
        <w:rPr>
          <w:b/>
          <w:bCs w:val="false"/>
        </w:rPr>
        <w:t>Аукцион признается несостоявшимся в следующих случаях:</w:t>
      </w:r>
    </w:p>
    <w:p>
      <w:pPr>
        <w:pStyle w:val="Normal"/>
        <w:jc w:val="both"/>
        <w:rPr/>
      </w:pPr>
      <w:bookmarkStart w:id="27" w:name="sub_921"/>
      <w:bookmarkStart w:id="28" w:name="sub_89"/>
      <w:bookmarkEnd w:id="27"/>
      <w:bookmarkEnd w:id="28"/>
      <w:r>
        <w:rPr/>
        <w:t xml:space="preserve">              </w:t>
      </w:r>
      <w:r>
        <w:rPr/>
        <w:t>а) не было подано ни одной заявки на участие либо ни один из претендентов не признан участником;</w:t>
      </w:r>
    </w:p>
    <w:p>
      <w:pPr>
        <w:pStyle w:val="Normal"/>
        <w:ind w:firstLine="720"/>
        <w:jc w:val="both"/>
        <w:rPr/>
      </w:pPr>
      <w:bookmarkStart w:id="29" w:name="sub_891"/>
      <w:bookmarkStart w:id="30" w:name="sub_90"/>
      <w:bookmarkEnd w:id="29"/>
      <w:bookmarkEnd w:id="30"/>
      <w:r>
        <w:rPr/>
        <w:t xml:space="preserve">    </w:t>
      </w:r>
      <w:r>
        <w:rPr/>
        <w:t>б) принято решение о признании только одного претендента участником;</w:t>
      </w:r>
    </w:p>
    <w:p>
      <w:pPr>
        <w:pStyle w:val="Normal"/>
        <w:ind w:firstLine="720"/>
        <w:jc w:val="both"/>
        <w:rPr/>
      </w:pPr>
      <w:bookmarkStart w:id="31" w:name="sub_901"/>
      <w:bookmarkEnd w:id="31"/>
      <w:r>
        <w:rPr/>
        <w:t xml:space="preserve">    </w:t>
      </w:r>
      <w:r>
        <w:rPr/>
        <w:t>в) ни один из участников не сделал предложение о начальной цене имущества.</w:t>
      </w:r>
      <w:bookmarkStart w:id="32" w:name="sub_91"/>
      <w:bookmarkEnd w:id="32"/>
    </w:p>
    <w:p>
      <w:pPr>
        <w:pStyle w:val="Normal"/>
        <w:jc w:val="both"/>
        <w:rPr/>
      </w:pPr>
      <w:r>
        <w:rPr/>
        <w:t xml:space="preserve">         </w:t>
      </w:r>
      <w:r>
        <w:rPr/>
        <w:t>12.11. Решение о признании аукциона несостоявшимся оформляется протоколом.</w:t>
      </w:r>
    </w:p>
    <w:p>
      <w:pPr>
        <w:pStyle w:val="Normal"/>
        <w:jc w:val="both"/>
        <w:rPr/>
      </w:pPr>
      <w:bookmarkStart w:id="33" w:name="sub_97"/>
      <w:bookmarkEnd w:id="33"/>
      <w:r>
        <w:rPr/>
        <w:t xml:space="preserve">         </w:t>
      </w:r>
      <w:r>
        <w:rPr/>
        <w:t>12.12.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>
      <w:pPr>
        <w:pStyle w:val="Normal"/>
        <w:ind w:firstLine="720"/>
        <w:jc w:val="both"/>
        <w:rPr/>
      </w:pPr>
      <w:bookmarkStart w:id="34" w:name="sub_971"/>
      <w:bookmarkStart w:id="35" w:name="sub_94"/>
      <w:bookmarkEnd w:id="34"/>
      <w:bookmarkEnd w:id="35"/>
      <w:r>
        <w:rPr/>
        <w:t>а) наименование имущества и иные позволяющие его индивидуализировать сведения (спецификация лота);</w:t>
      </w:r>
    </w:p>
    <w:p>
      <w:pPr>
        <w:pStyle w:val="Normal"/>
        <w:ind w:firstLine="720"/>
        <w:jc w:val="both"/>
        <w:rPr/>
      </w:pPr>
      <w:bookmarkStart w:id="36" w:name="sub_941"/>
      <w:bookmarkStart w:id="37" w:name="sub_95"/>
      <w:bookmarkEnd w:id="36"/>
      <w:bookmarkEnd w:id="37"/>
      <w:r>
        <w:rPr/>
        <w:t>б) цена сделки;</w:t>
      </w:r>
    </w:p>
    <w:p>
      <w:pPr>
        <w:pStyle w:val="Normal"/>
        <w:ind w:firstLine="720"/>
        <w:jc w:val="both"/>
        <w:rPr/>
      </w:pPr>
      <w:bookmarkStart w:id="38" w:name="sub_951"/>
      <w:bookmarkEnd w:id="38"/>
      <w:r>
        <w:rPr/>
        <w:t>в) фамилия, имя, отчество физического лица или наименование юридического лица - победителя.</w:t>
        <w:tab/>
        <w:tab/>
        <w:tab/>
        <w:tab/>
        <w:tab/>
        <w:tab/>
        <w:tab/>
        <w:tab/>
        <w:tab/>
        <w:t>12.13. Информационное сообщение об итогах аукциона размещается на официальном сайте в сети «Интернет» torgi.gov.ru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«Интернет» http://ozinki.sarmo.ru/.</w:t>
      </w:r>
    </w:p>
    <w:p>
      <w:pPr>
        <w:pStyle w:val="Normal"/>
        <w:jc w:val="both"/>
        <w:rPr>
          <w:b/>
          <w:b/>
          <w:bCs w:val="false"/>
        </w:rPr>
      </w:pPr>
      <w:r>
        <w:rPr>
          <w:b/>
          <w:bCs w:val="false"/>
        </w:rPr>
        <w:t xml:space="preserve">        </w:t>
      </w:r>
      <w:r>
        <w:rPr>
          <w:b/>
          <w:bCs w:val="false"/>
        </w:rPr>
        <w:t>13. Заключение договора купли-продажи муниципального имущества и порядок оплаты за его приобретение.</w:t>
      </w:r>
      <w:bookmarkStart w:id="39" w:name="sub_96"/>
      <w:bookmarkEnd w:id="39"/>
    </w:p>
    <w:p>
      <w:pPr>
        <w:pStyle w:val="Normal"/>
        <w:jc w:val="both"/>
        <w:rPr/>
      </w:pPr>
      <w:r>
        <w:rPr/>
        <w:t xml:space="preserve">       </w:t>
      </w:r>
      <w:r>
        <w:rPr/>
        <w:t>13.1. В течение 5 рабочих дней со дня подведения итогов аукциона с победителем либо лицом, признанным единственным участником аукциона, заключается договор купли-продажи имущества.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Цена муниципального имущества, установленная по результатам аукциона, не может быть оспорена отдельно от результатов аукциона.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13.2. 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13.3. Внесенный победителем аукциона задаток засчитывается в счет оплаты приобретаемого имущества.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13.4. Победитель единовременно оплачивает стоимость имущества в течение 5  дней с момента подписания сторонами договора.</w:t>
      </w:r>
    </w:p>
    <w:p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13.5. Оплата приобретаемого на аукционе имущества производится путем перечисления денежных средств на счет по следующим реквизитам: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- 6423002546 / КПП - 642301001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Федерального Казначейства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МФ РФ по Саратовской области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(Администрация Озинского муниципального  района)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казначейский счет – 40102810845370000052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 получателя- Отделение Саратов Банка России // УФК по Саратовской области,  г. Саратов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казначейский счет – 03100643000000016000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ОКТМО – 63632000, БИК – 016311121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КБК – 05911402052050000410 (выкуп нежилого здания)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- 6423002546 / КПП - 642301001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Федерального Казначейства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МФ РФ по Саратовской области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(Администрация Озинского муниципального  района)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казначейский счет – 40102810845370000052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 получателя- Отделение Саратов Банка России // УФК по Саратовской области,  г. Саратов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казначейский счет – 03100643000000016000 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ОКТМО – 63632000, БИК – 016311121</w:t>
      </w:r>
    </w:p>
    <w:p>
      <w:pPr>
        <w:pStyle w:val="PlainText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КБК -05911406013050000430 (выкуп земельного участка)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13.6. Обязательства победителя по оплате имущества считаются выполненными с момента поступления денежных средств в полном объеме на расчетный счет продавца.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13.7.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 календарных дней после дня оплаты имущества.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13.8. Торги по продаже муниципального имущества, указанного в настоящем информационном сообщении, объявленные в течение года, предшествующего его продаже не проводились.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13.9. В соответствии с п. 5 ст. 32.1 Федерального закона от 21.12.2001 года                  № 178-ФЗ «О приватизации государственного и муниципального имущества» плата с участников продажи в электронной форме,  оператором электронной площадки не взимается.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rStyle w:val="Style18"/>
          <w:bCs w:val="false"/>
          <w:color w:val="auto"/>
          <w:sz w:val="24"/>
          <w:szCs w:val="24"/>
        </w:rPr>
        <w:t xml:space="preserve">Приложение № 1 к </w:t>
      </w:r>
      <w:r>
        <w:rPr>
          <w:b/>
          <w:sz w:val="24"/>
          <w:szCs w:val="24"/>
        </w:rPr>
        <w:t>информационному сообщению</w:t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проведении аукциона в электронной форме</w:t>
      </w:r>
    </w:p>
    <w:p>
      <w:pPr>
        <w:pStyle w:val="1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Штамп предприятия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Или фирменный бланк                                                                                   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Главе Озинского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муниципального района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____________________</w:t>
      </w:r>
    </w:p>
    <w:p>
      <w:pPr>
        <w:pStyle w:val="WW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Заявка на участие в открытом аукционе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 продаже имущества, находящегося в собственности 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</w:rPr>
        <w:t>«______» _________________ г.</w:t>
      </w:r>
    </w:p>
    <w:p>
      <w:pPr>
        <w:pStyle w:val="WW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Полное наименование юридического лица, подавшего заявку, _____________________,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______________________________________________________________________________,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ИНН - ____________________, КПП - __________________, ОГРН - _________________________ 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____________________________________________________________________________________ ____________________________________________________________________________________, именуемый (ая) в дальнейшем «Претендент»,  </w:t>
      </w:r>
      <w:r>
        <w:rPr>
          <w:sz w:val="24"/>
          <w:szCs w:val="24"/>
        </w:rPr>
        <w:t xml:space="preserve">заявляет о своем намерении принять участие в открытом аукционе по продаже имущества, находящегося в собственности Озинского муниципального района, включающего в себя нежилое здание (объект общественного питания) общей площадью 324,4 кв. м, 1989 года постройки, с кадастровым номером 64:23:050402:379  и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т.п.), расположенные по адресу: РФ Саратовская область, Озинский район, тер. Липовское МО, с. Самовольное, ул. Советская, д. 1а, назначенный на 12.12.2024 года в 08-00 часов  (время московское), на условиях, указанных в информационном сообщении о проведении аукциона в электронной форме, размещенном 12.11.2024  года: на официальном сайте в сети «Интернет» torgi.gov.ru, на электронной площадке Сбербанк-АСТ и на официальном сайте администрации Озинского муниципального района в сети «Интернет» </w:t>
      </w:r>
      <w:r>
        <w:rPr>
          <w:sz w:val="22"/>
          <w:szCs w:val="22"/>
        </w:rPr>
        <w:t>http://ozinki.sarmo.ru/.</w:t>
      </w:r>
      <w:r>
        <w:rPr>
          <w:sz w:val="24"/>
          <w:szCs w:val="24"/>
        </w:rPr>
        <w:t xml:space="preserve"> Претендент принимает на себя обязательства по безусловному соблюдению правил участия в аукционе в соответствии с информационным сообщением о проведении аукциона в электронной форме.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подтверждает подлинность и достоверность документов и сведений, представленных в составе настоящей заявки.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документов:</w:t>
      </w:r>
    </w:p>
    <w:p>
      <w:pPr>
        <w:pStyle w:val="Normal"/>
        <w:suppressAutoHyphens w:val="false"/>
        <w:ind w:left="709" w:hanging="0"/>
        <w:jc w:val="both"/>
        <w:rPr>
          <w:sz w:val="24"/>
          <w:szCs w:val="24"/>
        </w:rPr>
      </w:pPr>
      <w:bookmarkStart w:id="40" w:name="sub_161002"/>
      <w:bookmarkEnd w:id="40"/>
      <w:r>
        <w:rPr>
          <w:sz w:val="24"/>
          <w:szCs w:val="24"/>
        </w:rPr>
        <w:t>1)юридические лица: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41" w:name="sub_1610021"/>
      <w:bookmarkStart w:id="42" w:name="sub_161003"/>
      <w:bookmarkEnd w:id="41"/>
      <w:bookmarkEnd w:id="42"/>
      <w:r>
        <w:rPr>
          <w:sz w:val="24"/>
          <w:szCs w:val="24"/>
        </w:rPr>
        <w:t>а) заверенные копии учредительных документов;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43" w:name="sub_1610031"/>
      <w:bookmarkStart w:id="44" w:name="sub_161004"/>
      <w:bookmarkEnd w:id="43"/>
      <w:bookmarkEnd w:id="44"/>
      <w:r>
        <w:rPr>
          <w:sz w:val="24"/>
          <w:szCs w:val="24"/>
        </w:rPr>
        <w:t>б)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45" w:name="sub_1610041"/>
      <w:bookmarkStart w:id="46" w:name="sub_161005"/>
      <w:bookmarkEnd w:id="45"/>
      <w:bookmarkEnd w:id="46"/>
      <w:r>
        <w:rPr>
          <w:sz w:val="24"/>
          <w:szCs w:val="24"/>
        </w:rPr>
        <w:t>в)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47" w:name="sub_1610051"/>
      <w:bookmarkStart w:id="48" w:name="sub_161006"/>
      <w:bookmarkEnd w:id="47"/>
      <w:bookmarkEnd w:id="48"/>
      <w:r>
        <w:rPr>
          <w:sz w:val="24"/>
          <w:szCs w:val="24"/>
        </w:rPr>
        <w:t>2) физические лица представляют копии всех листов документа, удостоверяющего личность.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9" w:name="sub_1610061"/>
      <w:bookmarkStart w:id="50" w:name="sub_16102"/>
      <w:bookmarkStart w:id="51" w:name="sub_1610061"/>
      <w:bookmarkStart w:id="52" w:name="sub_16102"/>
      <w:bookmarkEnd w:id="51"/>
      <w:bookmarkEnd w:id="52"/>
    </w:p>
    <w:p>
      <w:pPr>
        <w:pStyle w:val="Normal"/>
        <w:ind w:firstLine="709"/>
        <w:jc w:val="both"/>
        <w:rPr>
          <w:sz w:val="24"/>
          <w:szCs w:val="24"/>
        </w:rPr>
      </w:pPr>
      <w:bookmarkStart w:id="53" w:name="sub_161021"/>
      <w:bookmarkEnd w:id="53"/>
      <w:r>
        <w:rPr>
          <w:sz w:val="24"/>
          <w:szCs w:val="24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  <w:bookmarkStart w:id="54" w:name="sub_1622"/>
      <w:bookmarkEnd w:id="54"/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Реквизиты  «Претендента»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для юридических лиц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документ о государственной регистрации</w:t>
      </w:r>
      <w:r>
        <w:rPr>
          <w:sz w:val="22"/>
          <w:szCs w:val="22"/>
        </w:rPr>
        <w:t xml:space="preserve"> - 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(наименование, номер, дата регистрации)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 </w:t>
      </w:r>
      <w:r>
        <w:rPr>
          <w:b/>
          <w:sz w:val="22"/>
          <w:szCs w:val="22"/>
        </w:rPr>
        <w:t>ИНН</w:t>
      </w:r>
      <w:r>
        <w:rPr>
          <w:sz w:val="22"/>
          <w:szCs w:val="22"/>
        </w:rPr>
        <w:t xml:space="preserve"> - _____________________, </w:t>
      </w:r>
      <w:r>
        <w:rPr>
          <w:b/>
          <w:sz w:val="22"/>
          <w:szCs w:val="22"/>
        </w:rPr>
        <w:t>КПП</w:t>
      </w:r>
      <w:r>
        <w:rPr>
          <w:sz w:val="22"/>
          <w:szCs w:val="22"/>
        </w:rPr>
        <w:t xml:space="preserve"> -_____________ ,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ОГРН -</w:t>
      </w:r>
      <w:r>
        <w:rPr>
          <w:sz w:val="22"/>
          <w:szCs w:val="22"/>
        </w:rPr>
        <w:t xml:space="preserve"> _______________________,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юридический адрес:</w:t>
      </w:r>
      <w:r>
        <w:rPr>
          <w:sz w:val="22"/>
          <w:szCs w:val="22"/>
        </w:rPr>
        <w:t xml:space="preserve"> _________________________________________________________,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фактический адрес:</w:t>
      </w:r>
      <w:r>
        <w:rPr>
          <w:sz w:val="22"/>
          <w:szCs w:val="22"/>
        </w:rPr>
        <w:t xml:space="preserve"> _________________________________________________________ ,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телефон/факс:</w:t>
      </w:r>
      <w:r>
        <w:rPr>
          <w:sz w:val="22"/>
          <w:szCs w:val="22"/>
        </w:rPr>
        <w:t xml:space="preserve"> _____________________________, </w:t>
      </w:r>
      <w:r>
        <w:rPr>
          <w:b/>
          <w:sz w:val="22"/>
          <w:szCs w:val="22"/>
        </w:rPr>
        <w:t xml:space="preserve">банковские реквизиты: расчетный счет № </w:t>
      </w:r>
      <w:r>
        <w:rPr>
          <w:sz w:val="22"/>
          <w:szCs w:val="22"/>
        </w:rPr>
        <w:t>______________________________________ в  банке 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_________________________________, </w:t>
      </w:r>
      <w:r>
        <w:rPr>
          <w:b/>
          <w:sz w:val="22"/>
          <w:szCs w:val="22"/>
        </w:rPr>
        <w:t xml:space="preserve">кор/счет </w:t>
      </w:r>
      <w:r>
        <w:rPr>
          <w:sz w:val="22"/>
          <w:szCs w:val="22"/>
        </w:rPr>
        <w:t xml:space="preserve">_______________________________,                               </w:t>
      </w:r>
      <w:r>
        <w:rPr>
          <w:b/>
          <w:sz w:val="22"/>
          <w:szCs w:val="22"/>
        </w:rPr>
        <w:t xml:space="preserve">БИК - </w:t>
      </w:r>
      <w:r>
        <w:rPr>
          <w:sz w:val="22"/>
          <w:szCs w:val="22"/>
        </w:rPr>
        <w:t>______________________________.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для физических лиц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- _____________, серия ____, № _________, выдан _________________________________________________________, дата выдачи – «____» ______________20____г.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место жительства:</w:t>
      </w:r>
      <w:r>
        <w:rPr>
          <w:sz w:val="22"/>
          <w:szCs w:val="22"/>
        </w:rPr>
        <w:t xml:space="preserve"> _________________________________________________________,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контактный телефон:</w:t>
      </w:r>
      <w:r>
        <w:rPr>
          <w:sz w:val="22"/>
          <w:szCs w:val="22"/>
        </w:rPr>
        <w:t xml:space="preserve"> _____________________________________.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Приложение: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Платёжные реквизиты, счёт в банке «Претендента»</w:t>
      </w:r>
      <w:r>
        <w:rPr>
          <w:sz w:val="22"/>
          <w:szCs w:val="22"/>
        </w:rPr>
        <w:t>, на который перечисляется сумма возвращаемого задатка: 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_____________________________________________________________________________.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«</w:t>
      </w:r>
      <w:r>
        <w:rPr>
          <w:b/>
          <w:sz w:val="22"/>
          <w:szCs w:val="22"/>
        </w:rPr>
        <w:t xml:space="preserve">Претендент» ______________________          ______________        ___________________                                                          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(должность)                                                 (подпись)                                              (Ф.И.О.)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   </w:t>
      </w:r>
    </w:p>
    <w:p>
      <w:pPr>
        <w:pStyle w:val="Normal"/>
        <w:rPr/>
      </w:pPr>
      <w:r>
        <w:rPr/>
        <w:t>Дата  «_______» ________________ 20___ г.</w:t>
      </w:r>
    </w:p>
    <w:p>
      <w:pPr>
        <w:pStyle w:val="Normal"/>
        <w:rPr>
          <w:b/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tbl>
      <w:tblPr>
        <w:tblW w:w="9744" w:type="dxa"/>
        <w:jc w:val="left"/>
        <w:tblInd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9744"/>
      </w:tblGrid>
      <w:tr>
        <w:trPr/>
        <w:tc>
          <w:tcPr>
            <w:tcW w:w="9744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 соответствии с Федеральным Законом № 152-ФЗ от 27.07.2006 «О персональных данных» подтверждаю свое согласие на обработку моих персональных данных.</w:t>
            </w:r>
          </w:p>
        </w:tc>
      </w:tr>
    </w:tbl>
    <w:p>
      <w:pPr>
        <w:pStyle w:val="Normal"/>
        <w:tabs>
          <w:tab w:val="clear" w:pos="708"/>
          <w:tab w:val="left" w:pos="6675" w:leader="none"/>
        </w:tabs>
        <w:jc w:val="right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eastAsia="Times New Roman"/>
          <w:sz w:val="22"/>
          <w:szCs w:val="22"/>
        </w:rPr>
        <w:t>____</w:t>
      </w:r>
      <w:r>
        <w:rPr>
          <w:rFonts w:eastAsia="Calibri"/>
          <w:sz w:val="22"/>
          <w:szCs w:val="22"/>
        </w:rPr>
        <w:t>________             (подпись)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в случае подачи заявки физическим лицом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ind w:firstLine="70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mc:AlternateContent>
          <mc:Choice Requires="wps">
            <w:drawing>
              <wp:anchor behindDoc="0" distT="0" distB="13335" distL="112395" distR="127635" simplePos="0" locked="0" layoutInCell="0" allowOverlap="1" relativeHeight="2" wp14:anchorId="5D3CE3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9525" t="9525" r="0" b="0"/>
                <wp:wrapSquare wrapText="bothSides"/>
                <wp:docPr id="1" name="Полилиния: фигура 3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3D401EDC">
                <wp:simplePos x="0" y="0"/>
                <wp:positionH relativeFrom="page">
                  <wp:posOffset>629285</wp:posOffset>
                </wp:positionH>
                <wp:positionV relativeFrom="paragraph">
                  <wp:posOffset>118110</wp:posOffset>
                </wp:positionV>
                <wp:extent cx="208280" cy="190500"/>
                <wp:effectExtent l="635" t="3810" r="2540" b="0"/>
                <wp:wrapNone/>
                <wp:docPr id="2" name="Полилиния: 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16C5ABDA">
                <wp:simplePos x="0" y="0"/>
                <wp:positionH relativeFrom="column">
                  <wp:posOffset>629285</wp:posOffset>
                </wp:positionH>
                <wp:positionV relativeFrom="page">
                  <wp:posOffset>9004300</wp:posOffset>
                </wp:positionV>
                <wp:extent cx="203835" cy="186055"/>
                <wp:effectExtent l="635" t="3175" r="6985" b="3175"/>
                <wp:wrapNone/>
                <wp:docPr id="3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8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24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24"/>
                            </w:tblGrid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7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spacing w:val="-3"/>
                                    </w:rPr>
                                  </w:pPr>
                                  <w:r>
                                    <w:rPr>
                                      <w:spacing w:val="-3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4320" rIns="4320" tIns="4320" bIns="43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f" style="position:absolute;margin-left:49.55pt;margin-top:709pt;width:15.95pt;height:14.55pt;mso-wrap-style:none;v-text-anchor:middle;mso-position-vertical-relative:page" wp14:anchorId="16C5ABDA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24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24"/>
                      </w:tblGrid>
                      <w:tr>
                        <w:trPr>
                          <w:trHeight w:val="120" w:hRule="atLeast"/>
                        </w:trPr>
                        <w:tc>
                          <w:tcPr>
                            <w:tcW w:w="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7"/>
                              <w:widowControl w:val="false"/>
                              <w:snapToGrid w:val="false"/>
                              <w:jc w:val="both"/>
                              <w:rPr>
                                <w:spacing w:val="-3"/>
                              </w:rPr>
                            </w:pPr>
                            <w:r>
                              <w:rPr>
                                <w:spacing w:val="-3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7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2"/>
          <w:szCs w:val="22"/>
        </w:rPr>
        <w:t>Даю согласие администрации Озинского муниципального района на получение уведомления о признании участником аукциона, уведомления о признании не допущенным к участию в аукционе по адресу электронной почты ______________________.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rFonts w:eastAsia="Times New Roman"/>
        </w:rPr>
        <w:t xml:space="preserve">                                                                                                        </w:t>
      </w:r>
    </w:p>
    <w:p>
      <w:pPr>
        <w:pStyle w:val="Normal"/>
        <w:ind w:firstLine="698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  <w:r>
        <w:br w:type="page"/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rStyle w:val="Style18"/>
          <w:bCs w:val="false"/>
          <w:color w:val="auto"/>
          <w:sz w:val="24"/>
          <w:szCs w:val="24"/>
        </w:rPr>
        <w:t xml:space="preserve">Приложение № 2 к </w:t>
      </w:r>
      <w:r>
        <w:rPr>
          <w:b/>
          <w:sz w:val="24"/>
          <w:szCs w:val="24"/>
        </w:rPr>
        <w:t>информационному сообщению</w:t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проведении аукциона в электронной форме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center"/>
        <w:rPr/>
      </w:pPr>
      <w:r>
        <w:rPr>
          <w:b/>
          <w:bCs/>
        </w:rPr>
        <w:t>Анкета участника аукциона</w:t>
      </w:r>
      <w:r>
        <w:rPr/>
        <w:br/>
        <w:t>(для юридических лиц)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0" w:type="dxa"/>
        <w:jc w:val="left"/>
        <w:tblInd w:w="-8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4"/>
        <w:gridCol w:w="5105"/>
      </w:tblGrid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Полное фирменное наименование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Сокращенное фирменное наименование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Организационно-правовая форма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Местонахождение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Свидетельство о государственной регистрации (номер, дата выдачи, кем выдано)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Учредители (участники, акционеры), чья доля составляет не менее 20% уставного капитала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 и Ф. И. О. руководителя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Контактный телефон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электронной почты (e-mail)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_____________________________/_______________________________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rStyle w:val="Style18"/>
          <w:bCs w:val="false"/>
          <w:color w:val="auto"/>
          <w:sz w:val="24"/>
          <w:szCs w:val="24"/>
        </w:rPr>
        <w:t xml:space="preserve">Приложение № 3 к </w:t>
      </w:r>
      <w:r>
        <w:rPr>
          <w:b/>
          <w:sz w:val="24"/>
          <w:szCs w:val="24"/>
        </w:rPr>
        <w:t>информационному сообщению</w:t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проведении аукциона в электронной форме</w:t>
      </w:r>
    </w:p>
    <w:p>
      <w:pPr>
        <w:pStyle w:val="1"/>
        <w:rPr/>
      </w:pPr>
      <w:r>
        <w:rPr/>
      </w:r>
    </w:p>
    <w:p>
      <w:pPr>
        <w:pStyle w:val="1"/>
        <w:jc w:val="center"/>
        <w:rPr>
          <w:b/>
          <w:b/>
          <w:bCs/>
        </w:rPr>
      </w:pPr>
      <w:r>
        <w:rPr>
          <w:b/>
          <w:bCs/>
        </w:rPr>
        <w:t>Анкета участника аукциона</w:t>
      </w:r>
    </w:p>
    <w:p>
      <w:pPr>
        <w:pStyle w:val="Normal"/>
        <w:jc w:val="center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(для физических лиц и индивидуальных предпринимателей)</w:t>
      </w:r>
    </w:p>
    <w:p>
      <w:pPr>
        <w:pStyle w:val="1"/>
        <w:rPr/>
      </w:pPr>
      <w:r>
        <w:rPr/>
      </w:r>
    </w:p>
    <w:tbl>
      <w:tblPr>
        <w:tblpPr w:bottomFromText="0" w:horzAnchor="margin" w:leftFromText="180" w:rightFromText="180" w:tblpX="0" w:tblpXSpec="center" w:tblpY="23" w:topFromText="0" w:vertAnchor="text"/>
        <w:tblW w:w="10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83"/>
        <w:gridCol w:w="5112"/>
      </w:tblGrid>
      <w:tr>
        <w:trPr/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Фамилия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Имя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Отчество (при наличии)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рождения (число, месяц, год)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удостоверяющий личность (наименование, серия, номер, дата выдачи, кем выдан)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регистрации (места жительства) в РФ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фактического проживания в РФ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места проживания за пределами РФ (для иностранных граждан)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Свидетельство о регистрации в качестве индивидуального предпринимателя (номер, дата выдачи, кем выдано)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ОГРНИП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Контактный телефон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электронной почты (e-mail)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_____________________________/_______________________________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698"/>
        <w:jc w:val="right"/>
        <w:rPr>
          <w:rStyle w:val="Style18"/>
          <w:bCs w:val="false"/>
          <w:color w:val="auto"/>
          <w:sz w:val="24"/>
          <w:szCs w:val="24"/>
        </w:rPr>
      </w:pPr>
      <w:r>
        <w:rPr>
          <w:bCs w:val="false"/>
          <w:color w:val="auto"/>
          <w:sz w:val="24"/>
          <w:szCs w:val="24"/>
        </w:rPr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rStyle w:val="Style18"/>
          <w:bCs w:val="false"/>
          <w:color w:val="auto"/>
          <w:sz w:val="24"/>
          <w:szCs w:val="24"/>
        </w:rPr>
        <w:t xml:space="preserve">Приложение № 4 к </w:t>
      </w:r>
      <w:r>
        <w:rPr>
          <w:b/>
          <w:sz w:val="24"/>
          <w:szCs w:val="24"/>
        </w:rPr>
        <w:t>информационному сообщению</w:t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проведении аукциона в электронной форме</w:t>
      </w:r>
    </w:p>
    <w:p>
      <w:pPr>
        <w:pStyle w:val="1"/>
        <w:rPr/>
      </w:pPr>
      <w:r>
        <w:rPr/>
      </w:r>
    </w:p>
    <w:p>
      <w:pPr>
        <w:pStyle w:val="1"/>
        <w:jc w:val="center"/>
        <w:rPr>
          <w:b/>
          <w:b/>
          <w:bCs/>
        </w:rPr>
      </w:pPr>
      <w:r>
        <w:rPr>
          <w:b/>
          <w:bCs/>
        </w:rPr>
        <w:t>Перечень имущества, выставленного на аукцион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2227"/>
        <w:gridCol w:w="2449"/>
        <w:gridCol w:w="3830"/>
        <w:gridCol w:w="1214"/>
      </w:tblGrid>
      <w:tr>
        <w:trPr>
          <w:trHeight w:val="83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br/>
              <w:t>лота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объекта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Технические характеристики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имущества (кв. м)</w:t>
            </w:r>
          </w:p>
        </w:tc>
      </w:tr>
      <w:tr>
        <w:trPr>
          <w:trHeight w:val="6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 включающий в себя нежилое здание (объект общественного питания) и земельный участок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РФ, Саратовская область, Озинский район, тер. Липовское МО,                       с. Самовольное,                   ул. Советская, д. 1а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(объект общественного питания), общей площадью 324,4 кв. м, 1989 года постройки, с кадастровым номером 64:23:050402:379;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930,0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rStyle w:val="Style18"/>
          <w:bCs w:val="false"/>
          <w:color w:val="auto"/>
          <w:sz w:val="24"/>
          <w:szCs w:val="24"/>
        </w:rPr>
        <w:t xml:space="preserve">Приложение № 5 к </w:t>
      </w:r>
      <w:r>
        <w:rPr>
          <w:b/>
          <w:sz w:val="24"/>
          <w:szCs w:val="24"/>
        </w:rPr>
        <w:t>информационному сообщению</w:t>
      </w:r>
    </w:p>
    <w:p>
      <w:pPr>
        <w:pStyle w:val="Normal"/>
        <w:ind w:firstLine="698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проведении аукциона в электронной форме</w:t>
      </w:r>
    </w:p>
    <w:p>
      <w:pPr>
        <w:pStyle w:val="1"/>
        <w:rPr/>
      </w:pPr>
      <w:r>
        <w:rPr/>
      </w:r>
    </w:p>
    <w:p>
      <w:pPr>
        <w:pStyle w:val="1"/>
        <w:rPr>
          <w:b/>
          <w:b/>
          <w:bCs/>
        </w:rPr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t>ПРОЕКТ  ДОГОВОРА № ___</w:t>
      </w:r>
    </w:p>
    <w:p>
      <w:pPr>
        <w:pStyle w:val="Style24"/>
        <w:jc w:val="center"/>
        <w:rPr>
          <w:b/>
          <w:b/>
          <w:sz w:val="24"/>
        </w:rPr>
      </w:pPr>
      <w:r>
        <w:rPr>
          <w:b/>
        </w:rPr>
        <w:t>купли-продажи имущества,</w:t>
      </w:r>
    </w:p>
    <w:p>
      <w:pPr>
        <w:pStyle w:val="Style24"/>
        <w:jc w:val="center"/>
        <w:rPr>
          <w:b/>
          <w:b/>
        </w:rPr>
      </w:pPr>
      <w:r>
        <w:rPr>
          <w:b/>
        </w:rPr>
        <w:t>находящегося в собственности Озинского муниципального района, на открытом аукционе</w:t>
      </w:r>
    </w:p>
    <w:p>
      <w:pPr>
        <w:pStyle w:val="Style24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р.п. Озинки</w:t>
      </w:r>
      <w:r>
        <w:rPr>
          <w:sz w:val="22"/>
          <w:szCs w:val="22"/>
        </w:rPr>
        <w:tab/>
        <w:tab/>
        <w:tab/>
        <w:tab/>
        <w:tab/>
        <w:t xml:space="preserve">                                                 «_____» </w:t>
      </w:r>
      <w:r>
        <w:rPr>
          <w:b/>
          <w:sz w:val="22"/>
          <w:szCs w:val="22"/>
        </w:rPr>
        <w:t>________ 2024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Cs w:val="24"/>
        </w:rPr>
        <w:t xml:space="preserve">      </w:t>
      </w:r>
      <w:r>
        <w:rPr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>
        <w:rPr>
          <w:b/>
          <w:sz w:val="24"/>
          <w:szCs w:val="24"/>
        </w:rPr>
        <w:t>"Продавец"</w:t>
      </w:r>
      <w:r>
        <w:rPr>
          <w:sz w:val="24"/>
          <w:szCs w:val="24"/>
        </w:rPr>
        <w:t>, в лице главы Озинского муниципального района Галяшкиной Антонины Алексеевны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>
        <w:rPr>
          <w:b/>
          <w:sz w:val="24"/>
          <w:szCs w:val="24"/>
        </w:rPr>
        <w:t>"Покупатель"</w:t>
      </w:r>
      <w:r>
        <w:rPr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>
      <w:pPr>
        <w:pStyle w:val="ListParagraph"/>
        <w:numPr>
          <w:ilvl w:val="0"/>
          <w:numId w:val="2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>
      <w:pPr>
        <w:pStyle w:val="Normal"/>
        <w:tabs>
          <w:tab w:val="clear" w:pos="708"/>
          <w:tab w:val="left" w:pos="921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1.1. </w:t>
      </w:r>
      <w:r>
        <w:rPr>
          <w:sz w:val="24"/>
        </w:rPr>
        <w:t>В соответствии с распоряжением администрации Озинского муниципального района от __________ г. № _____ «О проведении аукциона по продаже имущества, находящегося в собственности Озинского муниципального района, в электронной форме»</w:t>
      </w:r>
      <w:r>
        <w:rPr>
          <w:sz w:val="24"/>
          <w:szCs w:val="24"/>
        </w:rPr>
        <w:t xml:space="preserve"> итогового протокола о результатах открытого аукциона по продаже имущества от «_____» ________ 2024 года и условиями настоящего Договора «Продавец» продает, а «Покупатель» приобретает в собственность объект недвижимости, включающий в себя нежилое здание (объект общественного питания) общей площадью 324,4 кв. м, 1989 года постройки, с кадастровым номером 64:23:050402:379  и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т.п), расположенные по адресу: РФ, Саратовская область, Озинский район, тер. Липовское МО, с. Самовольное, ул. Советская, д. 1а, принадлежащие   Озинскому муниципальному району на праве собственности, о чем в Едином государственном реестре недвижимости сделана запись регистрации: от 20.08.2024 года                  № 64:23:050402:379-64/085/2024-2, от 22.08.2024 года № 64:23:050402:380-64/085/2024-1 (далее – объект недвижимости) . </w:t>
      </w:r>
    </w:p>
    <w:p>
      <w:pPr>
        <w:pStyle w:val="Normal"/>
        <w:ind w:left="358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Порядок расчетов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2.1. Цена приобретаемого «Покупателем» объекта недвижимости, установлена в процессе открытого аукциона  по продаже имущества, находящегося в собственности Озинского муниципального района, от ________ и составляет_______________ (______________)   рублей, в т.ч. НДС.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2.2. Сумма задатка, внесенного «Покупателем» на счет «Продавца», засчитывается в счет оплаты приобретаемого объекта недвижимости.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2.4. «Покупатель» производит оплату полной стоимости объекта недвижимости в течение 5 рабочих дней, со дня подведения итогов аукциона, до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Единый казначейский счет – 40102810845370000052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 получателя- Отделение Саратов Банка России // УФК по Саратовской области,  г. Саратов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казначейский счет – 03100643000000016000 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ОКТМО – 63632000, БИК – 016311121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КБК – 05911402052050000410 (выкуп нежилого здания) 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Единый казначейский счет – 40102810845370000052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 получателя- Отделение Саратов Банка России // УФК по Саратовской области,  г. Саратов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казначейский счет – 03100643000000016000 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ОКТМО – 63632000, БИК – 016311121</w:t>
      </w:r>
    </w:p>
    <w:p>
      <w:pPr>
        <w:pStyle w:val="PlainText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-05911406013050000430 (выкуп земельного участка)</w:t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>3.Срок действия настоящего Договора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3.1. Настоящий Договор действует до исполнения «Сторонами» всех обязательств по настоящему Договору.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>4. Передача объекта недвижимости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4.1. «Продавец» обязан в 5-ти дневный срок с момента оплаты полной стоимости объекта недвижимости, передать «Покупателю» по акту приема-передачи, подписанному уполномоченными представителями «Сторон», указанный в п. 1.1. настоящего Договора объект недвижимости, согласно приложению к договору.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5. Возникновение права собственности.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5.1. Право собственности на объект недвижимости, являющийся предметом настоящего Договора и указанный в п. 1.1., возникает у «Покупателя» с момента выполнения «Покупателем» своих обязательств по перечислению денежных средств за приобретаемый   объект недвижимости и государственной регистрации перехода права собственности от «Продавца» к «Покупателю» в установленном законом порядке, но не позднее чем через 30 календарных дней после для оплаты имущества.</w:t>
      </w:r>
    </w:p>
    <w:p>
      <w:pPr>
        <w:pStyle w:val="ListParagraph"/>
        <w:numPr>
          <w:ilvl w:val="0"/>
          <w:numId w:val="5"/>
        </w:numPr>
        <w:ind w:left="0" w:hanging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 «Сторон».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6.1. </w:t>
      </w:r>
      <w:r>
        <w:rPr>
          <w:b/>
          <w:sz w:val="24"/>
          <w:szCs w:val="24"/>
        </w:rPr>
        <w:t>«Продавец» обязан: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6.1.1. Передать «Покупателю» в собственность без каких-либо изъятий объект недвижимости, являющийся предметом настоящего Договора и указанный в п.1.1.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6.1.2. Представить для государственной регистрации перехода права собственности все необходимые документы.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6.2</w:t>
      </w:r>
      <w:r>
        <w:rPr>
          <w:b/>
          <w:sz w:val="24"/>
          <w:szCs w:val="24"/>
        </w:rPr>
        <w:t>. «Покупатель» обязан: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6.2.1. Оплатить, приобретаемый  объект недвижимости в полном объеме, путем уплаты денежных средств в сроки, установленные настоящим Договором.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6.2.2. Принять объект недвижимости на условиях, предусмотренных настоящим Договором и условиями аукциона.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6.2.3. Представить для государственной регистрации перехода права собственности все необходимые документы, не позднее чем через 30 календарных дней после дня оплаты имущества.</w:t>
      </w:r>
    </w:p>
    <w:p>
      <w:pPr>
        <w:pStyle w:val="ListParagraph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7. Ответственность.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7.2. Во всем ином, что не предусмотрено настоящим Договором, «Стороны» руководствуются действующим законодательством Российской Федерации.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>8. Разрешение споров.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недостижения соглашения передаются на рассмотрение Арбитражного суда по месту нахождения «Продавца».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9. Прочие условия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9.1. Изменение условий настоящего Договора, его расторжение или прекращение возможно по письменному соглашению «Сторон».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9.2. Все дополнения и изменения к настоящему Договору должны быть составлены письменно и подписаны обеими «Сторонами».</w:t>
      </w:r>
    </w:p>
    <w:p>
      <w:pPr>
        <w:pStyle w:val="Normal"/>
        <w:tabs>
          <w:tab w:val="clear" w:pos="708"/>
          <w:tab w:val="left" w:pos="29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9.3. Настоящий Договор составлен в 2 (двух) подлинных экземплярах, имеющих равную юридическую силу, по одному экземпляру для каждой из «Сторон».</w:t>
      </w:r>
    </w:p>
    <w:p>
      <w:pPr>
        <w:pStyle w:val="Normal"/>
        <w:ind w:firstLine="720"/>
        <w:jc w:val="center"/>
        <w:rPr>
          <w:b/>
          <w:b/>
          <w:bCs w:val="false"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bCs w:val="false"/>
          <w:sz w:val="24"/>
          <w:szCs w:val="24"/>
        </w:rPr>
        <w:t xml:space="preserve"> Юридические адреса и реквизиты «Сторон»</w:t>
      </w:r>
    </w:p>
    <w:p>
      <w:pPr>
        <w:pStyle w:val="Normal"/>
        <w:ind w:firstLine="720"/>
        <w:jc w:val="center"/>
        <w:rPr>
          <w:b/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87"/>
        <w:gridCol w:w="232"/>
        <w:gridCol w:w="4179"/>
      </w:tblGrid>
      <w:tr>
        <w:trPr/>
        <w:tc>
          <w:tcPr>
            <w:tcW w:w="5087" w:type="dxa"/>
            <w:tcBorders/>
          </w:tcPr>
          <w:p>
            <w:pPr>
              <w:pStyle w:val="Normal"/>
              <w:widowControl w:val="false"/>
              <w:ind w:firstLine="7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 xml:space="preserve">«Продавец»  </w:t>
            </w:r>
          </w:p>
          <w:p>
            <w:pPr>
              <w:pStyle w:val="Normal"/>
              <w:widowControl w:val="false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0"/>
              <w:widowControl w:val="false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_____________________________                              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9" w:type="dxa"/>
            <w:tcBorders/>
          </w:tcPr>
          <w:p>
            <w:pPr>
              <w:pStyle w:val="Normal"/>
              <w:widowControl w:val="false"/>
              <w:ind w:firstLine="7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«Покупатель»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>
      <w:pPr>
        <w:pStyle w:val="Caption"/>
        <w:jc w:val="center"/>
        <w:rPr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4"/>
        <w:gridCol w:w="233"/>
        <w:gridCol w:w="4101"/>
      </w:tblGrid>
      <w:tr>
        <w:trPr>
          <w:trHeight w:val="1669" w:hRule="atLeast"/>
        </w:trPr>
        <w:tc>
          <w:tcPr>
            <w:tcW w:w="5164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Глава Озинского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__________________ А.А. Галяшкина  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1" w:type="dxa"/>
            <w:tcBorders/>
          </w:tcPr>
          <w:p>
            <w:pPr>
              <w:pStyle w:val="Normal"/>
              <w:widowControl w:val="false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______________________ </w:t>
            </w:r>
          </w:p>
          <w:p>
            <w:pPr>
              <w:pStyle w:val="Normal"/>
              <w:widowControl w:val="false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pStyle w:val="Normal"/>
              <w:widowControl w:val="false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91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>
        <w:br w:type="page"/>
      </w:r>
    </w:p>
    <w:p>
      <w:pPr>
        <w:pStyle w:val="Normal"/>
        <w:tabs>
          <w:tab w:val="clear" w:pos="708"/>
          <w:tab w:val="left" w:pos="291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к договору </w:t>
      </w:r>
    </w:p>
    <w:p>
      <w:pPr>
        <w:pStyle w:val="Normal"/>
        <w:tabs>
          <w:tab w:val="clear" w:pos="708"/>
          <w:tab w:val="left" w:pos="291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>купли-продажи</w:t>
      </w:r>
    </w:p>
    <w:p>
      <w:pPr>
        <w:pStyle w:val="Normal"/>
        <w:tabs>
          <w:tab w:val="clear" w:pos="708"/>
          <w:tab w:val="left" w:pos="291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>от ___________ г. № ___</w:t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680" w:leader="none"/>
        </w:tabs>
        <w:jc w:val="center"/>
        <w:rPr>
          <w:b/>
          <w:b/>
        </w:rPr>
      </w:pPr>
      <w:r>
        <w:rPr>
          <w:b/>
        </w:rPr>
        <w:t>АКТ</w:t>
      </w:r>
    </w:p>
    <w:p>
      <w:pPr>
        <w:pStyle w:val="Style24"/>
        <w:jc w:val="center"/>
        <w:rPr>
          <w:b/>
          <w:b/>
          <w:sz w:val="24"/>
        </w:rPr>
      </w:pPr>
      <w:r>
        <w:rPr>
          <w:b/>
          <w:szCs w:val="28"/>
        </w:rPr>
        <w:t xml:space="preserve"> </w:t>
      </w:r>
      <w:r>
        <w:rPr>
          <w:b/>
          <w:sz w:val="24"/>
        </w:rPr>
        <w:t>приема-передачи объекта недвижимости,</w:t>
      </w:r>
    </w:p>
    <w:p>
      <w:pPr>
        <w:pStyle w:val="Style24"/>
        <w:jc w:val="center"/>
        <w:rPr>
          <w:b/>
          <w:b/>
          <w:sz w:val="24"/>
        </w:rPr>
      </w:pPr>
      <w:r>
        <w:rPr>
          <w:b/>
          <w:sz w:val="24"/>
        </w:rPr>
        <w:t>находящегося в собственности Озинского муниципального района</w:t>
      </w:r>
    </w:p>
    <w:p>
      <w:pPr>
        <w:pStyle w:val="Style24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168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р.п. Озинки</w:t>
        <w:tab/>
        <w:tab/>
        <w:tab/>
        <w:tab/>
        <w:tab/>
        <w:tab/>
        <w:tab/>
        <w:tab/>
        <w:t xml:space="preserve">                  ____________ г.</w:t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21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«Передающая сторона», в лице главы Озинского муниципального района Галяшкиной Антонины Алексеевны, действующей  на основании Устава Озинского муниципального района Саратовской области передает, а _________________, </w:t>
      </w:r>
      <w:r>
        <w:rPr>
          <w:bCs w:val="false"/>
          <w:sz w:val="24"/>
          <w:szCs w:val="24"/>
        </w:rPr>
        <w:t>_____________________.</w:t>
      </w:r>
      <w:r>
        <w:rPr>
          <w:sz w:val="24"/>
          <w:szCs w:val="24"/>
        </w:rPr>
        <w:t xml:space="preserve">  именуемый в дальнейшем «Принимающая сторона», принимает в собственность объект недвижимости, включающий в себя нежилое здание (объект общественного питания) общей площадью 324,4 кв. м, 1989 года постройки, с кадастровым номером 64:23:050402:379  и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т.п), расположенные по адресу: РФ, Саратовская область, Озинский район, тер. Липовское МО, с. Самовольное, ул. Советская, д. 1а, принадлежащие   Озинскому муниципальному району на праве собственности, о чем в Едином государственном реестре недвижимости сделана запись регистрации: от 20.08.2024 года № 64:23:050402:379-64/085/2024-2, от 22.08.2024 года № 64:23:050402:380-64/085/2024-1.</w:t>
      </w:r>
    </w:p>
    <w:p>
      <w:pPr>
        <w:pStyle w:val="Normal"/>
        <w:tabs>
          <w:tab w:val="clear" w:pos="708"/>
          <w:tab w:val="left" w:pos="-297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 «Принимающая сторона» удовлетворена техническим состоянием вышеуказанного объекта недвижимости  и претензий к «Передающей стороне» не имеет.</w:t>
      </w:r>
    </w:p>
    <w:p>
      <w:pPr>
        <w:pStyle w:val="Normal"/>
        <w:numPr>
          <w:ilvl w:val="0"/>
          <w:numId w:val="1"/>
        </w:numPr>
        <w:suppressAutoHyphens w:val="false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акт приема-передачи составлен в 2 (двух) подлинных экземплярах, имеющих равную юридическую силу, по одному экземпляру для каждой из «Сторон», и является неотъемлемой частью Договора купли-продажи имущества, находящегося в собственности Озинского муниципального района, на аукционе от ___________ года  № ___.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«Передающая сторона»:                                           «Принимающая сторона»: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1"/>
        <w:gridCol w:w="4678"/>
      </w:tblGrid>
      <w:tr>
        <w:trPr/>
        <w:tc>
          <w:tcPr>
            <w:tcW w:w="5071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            Озинского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____________________ </w:t>
            </w:r>
            <w:r>
              <w:rPr>
                <w:b/>
                <w:sz w:val="24"/>
                <w:szCs w:val="24"/>
              </w:rPr>
              <w:t>А.А. Галяшкина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4950" w:hanging="0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3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Cs/>
        <w:color w:val="000000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3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Cs/>
      <w:color w:val="000000"/>
      <w:kern w:val="2"/>
      <w:sz w:val="28"/>
      <w:szCs w:val="28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4e2c7d"/>
    <w:pPr>
      <w:widowControl w:val="false"/>
      <w:suppressAutoHyphens w:val="false"/>
      <w:outlineLvl w:val="0"/>
    </w:pPr>
    <w:rPr>
      <w:rFonts w:eastAsia="Times New Roman"/>
      <w:bCs w:val="false"/>
      <w:color w:val="auto"/>
      <w:kern w:val="0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dc6343"/>
    <w:rPr>
      <w:b/>
      <w:bCs w:val="false"/>
    </w:rPr>
  </w:style>
  <w:style w:type="character" w:styleId="Style13">
    <w:name w:val="Интернет-ссылка"/>
    <w:basedOn w:val="DefaultParagraphFont"/>
    <w:uiPriority w:val="99"/>
    <w:unhideWhenUsed/>
    <w:rsid w:val="00724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24c70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4e2c7d"/>
    <w:rPr>
      <w:rFonts w:eastAsia="Times New Roman"/>
      <w:bCs w:val="false"/>
      <w:color w:val="auto"/>
      <w:kern w:val="0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4e2c7d"/>
    <w:rPr>
      <w:rFonts w:cs="Times New Roman"/>
      <w:color w:val="106BBE"/>
    </w:rPr>
  </w:style>
  <w:style w:type="character" w:styleId="Style15" w:customStyle="1">
    <w:name w:val="Текст Знак"/>
    <w:basedOn w:val="DefaultParagraphFont"/>
    <w:link w:val="a7"/>
    <w:qFormat/>
    <w:rsid w:val="004e2c7d"/>
    <w:rPr>
      <w:rFonts w:ascii="Courier New" w:hAnsi="Courier New" w:eastAsia="Times New Roman"/>
      <w:bCs w:val="false"/>
      <w:color w:val="auto"/>
      <w:kern w:val="0"/>
      <w:sz w:val="20"/>
      <w:szCs w:val="20"/>
      <w:lang w:eastAsia="ru-RU"/>
    </w:rPr>
  </w:style>
  <w:style w:type="character" w:styleId="12" w:customStyle="1">
    <w:name w:val="таймс нью роман 12 курсив"/>
    <w:qFormat/>
    <w:rsid w:val="004e2c7d"/>
    <w:rPr>
      <w:rFonts w:ascii="Times New Roman" w:hAnsi="Times New Roman" w:cs="Times New Roman"/>
      <w:i/>
      <w:sz w:val="24"/>
    </w:rPr>
  </w:style>
  <w:style w:type="character" w:styleId="Style16" w:customStyle="1">
    <w:name w:val="Основной текст с отступом Знак"/>
    <w:basedOn w:val="DefaultParagraphFont"/>
    <w:link w:val="a9"/>
    <w:qFormat/>
    <w:rsid w:val="004e2c7d"/>
    <w:rPr>
      <w:rFonts w:eastAsia="Lucida Sans Unicode"/>
      <w:bCs w:val="false"/>
      <w:color w:val="auto"/>
      <w:kern w:val="0"/>
      <w:szCs w:val="24"/>
      <w:lang w:eastAsia="ar-SA"/>
    </w:rPr>
  </w:style>
  <w:style w:type="character" w:styleId="Style17" w:customStyle="1">
    <w:name w:val="Основной текст Знак"/>
    <w:basedOn w:val="DefaultParagraphFont"/>
    <w:link w:val="ac"/>
    <w:uiPriority w:val="99"/>
    <w:semiHidden/>
    <w:qFormat/>
    <w:rsid w:val="00e6468f"/>
    <w:rPr/>
  </w:style>
  <w:style w:type="character" w:styleId="Style18" w:customStyle="1">
    <w:name w:val="Цветовое выделение"/>
    <w:uiPriority w:val="99"/>
    <w:qFormat/>
    <w:rsid w:val="00e6468f"/>
    <w:rPr>
      <w:b/>
      <w:color w:val="26282F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d"/>
    <w:uiPriority w:val="99"/>
    <w:semiHidden/>
    <w:unhideWhenUsed/>
    <w:rsid w:val="00e6468f"/>
    <w:pPr>
      <w:spacing w:before="0" w:after="12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a8"/>
    <w:unhideWhenUsed/>
    <w:qFormat/>
    <w:rsid w:val="004e2c7d"/>
    <w:pPr>
      <w:suppressAutoHyphens w:val="false"/>
    </w:pPr>
    <w:rPr>
      <w:rFonts w:ascii="Courier New" w:hAnsi="Courier New" w:eastAsia="Times New Roman"/>
      <w:bCs w:val="false"/>
      <w:color w:val="auto"/>
      <w:kern w:val="0"/>
      <w:sz w:val="20"/>
      <w:szCs w:val="20"/>
      <w:lang w:eastAsia="ru-RU"/>
    </w:rPr>
  </w:style>
  <w:style w:type="paragraph" w:styleId="Style24">
    <w:name w:val="Body Text Indent"/>
    <w:basedOn w:val="Normal"/>
    <w:link w:val="aa"/>
    <w:rsid w:val="004e2c7d"/>
    <w:pPr>
      <w:widowControl w:val="false"/>
      <w:ind w:firstLine="567"/>
      <w:jc w:val="both"/>
    </w:pPr>
    <w:rPr>
      <w:rFonts w:eastAsia="Lucida Sans Unicode"/>
      <w:bCs w:val="false"/>
      <w:color w:val="auto"/>
      <w:kern w:val="0"/>
      <w:szCs w:val="24"/>
      <w:lang w:eastAsia="ar-SA"/>
    </w:rPr>
  </w:style>
  <w:style w:type="paragraph" w:styleId="NoSpacing">
    <w:name w:val="No Spacing"/>
    <w:uiPriority w:val="1"/>
    <w:qFormat/>
    <w:rsid w:val="004e2c7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bCs w:val="false"/>
      <w:color w:val="auto"/>
      <w:kern w:val="0"/>
      <w:sz w:val="22"/>
      <w:szCs w:val="22"/>
      <w:lang w:val="ru-RU" w:eastAsia="ru-RU" w:bidi="ar-SA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e6468f"/>
    <w:pPr>
      <w:widowControl w:val="false"/>
      <w:suppressAutoHyphens w:val="false"/>
      <w:jc w:val="both"/>
    </w:pPr>
    <w:rPr>
      <w:rFonts w:ascii="Arial" w:hAnsi="Arial" w:eastAsia="Times New Roman" w:cs="Arial"/>
      <w:bCs w:val="false"/>
      <w:color w:val="auto"/>
      <w:kern w:val="0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e6468f"/>
    <w:pPr>
      <w:widowControl w:val="false"/>
      <w:suppressAutoHyphens w:val="false"/>
    </w:pPr>
    <w:rPr>
      <w:rFonts w:ascii="Arial" w:hAnsi="Arial" w:eastAsia="Times New Roman" w:cs="Arial"/>
      <w:bCs w:val="false"/>
      <w:color w:val="auto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6468f"/>
    <w:pPr>
      <w:suppressAutoHyphens w:val="false"/>
      <w:spacing w:before="0" w:after="0"/>
      <w:ind w:left="720" w:hanging="0"/>
      <w:contextualSpacing/>
    </w:pPr>
    <w:rPr>
      <w:rFonts w:eastAsia="Times New Roman"/>
      <w:bCs w:val="false"/>
      <w:color w:val="auto"/>
      <w:kern w:val="0"/>
      <w:lang w:eastAsia="ru-RU"/>
    </w:rPr>
  </w:style>
  <w:style w:type="paragraph" w:styleId="WW2" w:customStyle="1">
    <w:name w:val="WW-Основной текст 2"/>
    <w:basedOn w:val="Normal"/>
    <w:qFormat/>
    <w:rsid w:val="00e6468f"/>
    <w:pPr>
      <w:jc w:val="both"/>
    </w:pPr>
    <w:rPr>
      <w:rFonts w:eastAsia="Times New Roman"/>
      <w:bCs w:val="false"/>
      <w:color w:val="auto"/>
      <w:kern w:val="0"/>
      <w:sz w:val="24"/>
      <w:szCs w:val="20"/>
      <w:lang w:eastAsia="ar-SA"/>
    </w:rPr>
  </w:style>
  <w:style w:type="paragraph" w:styleId="WW3" w:customStyle="1">
    <w:name w:val="WW-Основной текст 3"/>
    <w:basedOn w:val="Normal"/>
    <w:qFormat/>
    <w:rsid w:val="00e6468f"/>
    <w:pPr>
      <w:jc w:val="right"/>
    </w:pPr>
    <w:rPr>
      <w:rFonts w:ascii="Courier New" w:hAnsi="Courier New" w:eastAsia="Times New Roman"/>
      <w:bCs w:val="false"/>
      <w:color w:val="auto"/>
      <w:kern w:val="0"/>
      <w:sz w:val="24"/>
      <w:szCs w:val="20"/>
      <w:lang w:eastAsia="ar-SA"/>
    </w:rPr>
  </w:style>
  <w:style w:type="paragraph" w:styleId="Caption">
    <w:name w:val="caption"/>
    <w:basedOn w:val="Normal"/>
    <w:next w:val="Normal"/>
    <w:semiHidden/>
    <w:unhideWhenUsed/>
    <w:qFormat/>
    <w:rsid w:val="00e6468f"/>
    <w:pPr>
      <w:suppressAutoHyphens w:val="false"/>
      <w:jc w:val="right"/>
    </w:pPr>
    <w:rPr>
      <w:rFonts w:eastAsia="Times New Roman"/>
      <w:bCs w:val="false"/>
      <w:color w:val="auto"/>
      <w:kern w:val="0"/>
      <w:szCs w:val="20"/>
      <w:lang w:eastAsia="ru-RU"/>
    </w:rPr>
  </w:style>
  <w:style w:type="paragraph" w:styleId="Style27" w:customStyle="1">
    <w:name w:val="Содержимое врезки"/>
    <w:basedOn w:val="Normal"/>
    <w:qFormat/>
    <w:rsid w:val="009d7011"/>
    <w:pPr/>
    <w:rPr>
      <w:rFonts w:ascii="Liberation Serif" w:hAnsi="Liberation Serif" w:eastAsia="NSimSun" w:cs="Arial"/>
      <w:bCs w:val="false"/>
      <w:color w:val="auto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-ast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://www.torgi.gov.ru/" TargetMode="External"/><Relationship Id="rId7" Type="http://schemas.openxmlformats.org/officeDocument/2006/relationships/hyperlink" Target="http://www.torgi.gov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torgi.gov.ru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Application>LibreOffice/7.1.3.2$Windows_X86_64 LibreOffice_project/47f78053abe362b9384784d31a6e56f8511eb1c1</Application>
  <AppVersion>15.0000</AppVersion>
  <Pages>20</Pages>
  <Words>4829</Words>
  <Characters>35295</Characters>
  <CharactersWithSpaces>45266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2024-11-11T07:52:00Z</dcterms:created>
  <dc:creator>User</dc:creator>
  <dc:description/>
  <dc:language>ru-RU</dc:language>
  <cp:lastModifiedBy/>
  <dcterms:modified xsi:type="dcterms:W3CDTF">2024-11-12T15:03:26Z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